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236" w:rsidRDefault="00E65236" w:rsidP="00E65236">
      <w:pPr>
        <w:spacing w:after="0" w:line="240" w:lineRule="auto"/>
        <w:jc w:val="both"/>
        <w:rPr>
          <w:rFonts w:ascii="Verdana" w:hAnsi="Verdana" w:cs="Arial"/>
          <w:b/>
          <w:sz w:val="20"/>
          <w:szCs w:val="20"/>
          <w:lang w:val="fr-FR"/>
        </w:rPr>
      </w:pPr>
      <w:r w:rsidRPr="00C44E8A">
        <w:rPr>
          <w:rFonts w:ascii="Verdana" w:hAnsi="Verdana" w:cs="Arial"/>
          <w:b/>
          <w:sz w:val="20"/>
          <w:szCs w:val="20"/>
          <w:lang w:val="fr-FR"/>
        </w:rPr>
        <w:t xml:space="preserve">Séminaire de renforcement de capacités sur le rôle des chefs traditionnels et leaders religieux dans la promotion de la paix, la culture du dialogue et échange de bonnes pratiques sécuritaires dans l’espace du </w:t>
      </w:r>
      <w:proofErr w:type="spellStart"/>
      <w:r w:rsidRPr="00C44E8A">
        <w:rPr>
          <w:rFonts w:ascii="Verdana" w:hAnsi="Verdana" w:cs="Arial"/>
          <w:b/>
          <w:sz w:val="20"/>
          <w:szCs w:val="20"/>
          <w:lang w:val="fr-FR"/>
        </w:rPr>
        <w:t>Liptako</w:t>
      </w:r>
      <w:proofErr w:type="spellEnd"/>
      <w:r w:rsidRPr="00C44E8A">
        <w:rPr>
          <w:rFonts w:ascii="Verdana" w:hAnsi="Verdana" w:cs="Arial"/>
          <w:b/>
          <w:sz w:val="20"/>
          <w:szCs w:val="20"/>
          <w:lang w:val="fr-FR"/>
        </w:rPr>
        <w:t>-Gourma.</w:t>
      </w:r>
    </w:p>
    <w:p w:rsidR="00E65236" w:rsidRPr="00C44E8A" w:rsidRDefault="00E65236" w:rsidP="00E65236">
      <w:pPr>
        <w:spacing w:after="0" w:line="240" w:lineRule="auto"/>
        <w:jc w:val="both"/>
        <w:rPr>
          <w:rFonts w:ascii="Verdana" w:hAnsi="Verdana" w:cs="Arial"/>
          <w:b/>
          <w:sz w:val="20"/>
          <w:szCs w:val="20"/>
          <w:lang w:val="fr-FR"/>
        </w:rPr>
      </w:pPr>
    </w:p>
    <w:p w:rsidR="00E65236" w:rsidRDefault="00E65236" w:rsidP="00E65236">
      <w:pPr>
        <w:spacing w:after="0" w:line="240" w:lineRule="auto"/>
        <w:jc w:val="right"/>
        <w:rPr>
          <w:rFonts w:ascii="Verdana" w:hAnsi="Verdana" w:cs="Arial"/>
          <w:iCs/>
          <w:sz w:val="20"/>
          <w:szCs w:val="20"/>
          <w:lang w:val="fr-FR"/>
        </w:rPr>
      </w:pPr>
      <w:r w:rsidRPr="00C44E8A">
        <w:rPr>
          <w:rFonts w:ascii="Verdana" w:hAnsi="Verdana" w:cs="Arial"/>
          <w:iCs/>
          <w:sz w:val="20"/>
          <w:szCs w:val="20"/>
          <w:lang w:val="fr-FR"/>
        </w:rPr>
        <w:t>Burkina Faso le 20 et 22 septembre 2021</w:t>
      </w:r>
    </w:p>
    <w:p w:rsidR="00E65236" w:rsidRPr="00C44E8A" w:rsidRDefault="00E65236" w:rsidP="00E65236">
      <w:pPr>
        <w:spacing w:after="0" w:line="240" w:lineRule="auto"/>
        <w:jc w:val="right"/>
        <w:rPr>
          <w:rFonts w:ascii="Verdana" w:hAnsi="Verdana" w:cs="Arial"/>
          <w:iCs/>
          <w:sz w:val="20"/>
          <w:szCs w:val="20"/>
          <w:lang w:val="fr-FR"/>
        </w:rPr>
      </w:pPr>
    </w:p>
    <w:p w:rsidR="00E65236" w:rsidRPr="00314938" w:rsidRDefault="00E65236" w:rsidP="00E65236">
      <w:pPr>
        <w:spacing w:after="0" w:line="240" w:lineRule="auto"/>
        <w:jc w:val="both"/>
        <w:rPr>
          <w:rFonts w:ascii="Verdana" w:hAnsi="Verdana" w:cs="Arial"/>
          <w:sz w:val="20"/>
          <w:szCs w:val="20"/>
          <w:lang w:val="fr-FR"/>
        </w:rPr>
      </w:pPr>
      <w:r w:rsidRPr="00314938">
        <w:rPr>
          <w:rFonts w:ascii="Verdana" w:hAnsi="Verdana" w:cs="Arial"/>
          <w:sz w:val="20"/>
          <w:szCs w:val="20"/>
          <w:lang w:val="fr-FR"/>
        </w:rPr>
        <w:t xml:space="preserve">Le séminaire de renforcement de capacités sur le rôle des chefs traditionnels et leaders religieux dans la promotion de la paix, la culture du dialogue et échange de bonnes pratiques sécuritaires dans l’espace du </w:t>
      </w:r>
      <w:proofErr w:type="spellStart"/>
      <w:r w:rsidRPr="00314938">
        <w:rPr>
          <w:rFonts w:ascii="Verdana" w:hAnsi="Verdana" w:cs="Arial"/>
          <w:sz w:val="20"/>
          <w:szCs w:val="20"/>
          <w:lang w:val="fr-FR"/>
        </w:rPr>
        <w:t>Liptako</w:t>
      </w:r>
      <w:proofErr w:type="spellEnd"/>
      <w:r w:rsidRPr="00314938">
        <w:rPr>
          <w:rFonts w:ascii="Verdana" w:hAnsi="Verdana" w:cs="Arial"/>
          <w:sz w:val="20"/>
          <w:szCs w:val="20"/>
          <w:lang w:val="fr-FR"/>
        </w:rPr>
        <w:t xml:space="preserve">-Gourma s’est tenu </w:t>
      </w:r>
      <w:r>
        <w:rPr>
          <w:rFonts w:ascii="Verdana" w:hAnsi="Verdana" w:cs="Arial"/>
          <w:sz w:val="20"/>
          <w:szCs w:val="20"/>
          <w:lang w:val="fr-FR"/>
        </w:rPr>
        <w:t xml:space="preserve">en partenariat </w:t>
      </w:r>
      <w:r w:rsidRPr="00314938">
        <w:rPr>
          <w:rFonts w:ascii="Verdana" w:hAnsi="Verdana" w:cs="Arial"/>
          <w:sz w:val="20"/>
          <w:szCs w:val="20"/>
          <w:lang w:val="fr-FR"/>
        </w:rPr>
        <w:t xml:space="preserve">avec </w:t>
      </w:r>
      <w:proofErr w:type="gramStart"/>
      <w:r>
        <w:rPr>
          <w:rFonts w:ascii="Verdana" w:hAnsi="Verdana" w:cs="Arial"/>
          <w:sz w:val="20"/>
          <w:szCs w:val="20"/>
          <w:lang w:val="fr-FR"/>
        </w:rPr>
        <w:t xml:space="preserve">le </w:t>
      </w:r>
      <w:r w:rsidRPr="00314938">
        <w:rPr>
          <w:rFonts w:ascii="Verdana" w:hAnsi="Verdana" w:cs="Arial"/>
          <w:sz w:val="20"/>
          <w:szCs w:val="20"/>
          <w:lang w:val="fr-FR"/>
        </w:rPr>
        <w:t xml:space="preserve"> National</w:t>
      </w:r>
      <w:proofErr w:type="gramEnd"/>
      <w:r w:rsidRPr="00314938">
        <w:rPr>
          <w:rFonts w:ascii="Verdana" w:hAnsi="Verdana" w:cs="Arial"/>
          <w:sz w:val="20"/>
          <w:szCs w:val="20"/>
          <w:lang w:val="fr-FR"/>
        </w:rPr>
        <w:t xml:space="preserve"> Democratic Institute (NDI).</w:t>
      </w:r>
    </w:p>
    <w:p w:rsidR="00E65236" w:rsidRPr="00C44E8A" w:rsidRDefault="00E65236" w:rsidP="00E65236">
      <w:pPr>
        <w:spacing w:after="0" w:line="240" w:lineRule="auto"/>
        <w:jc w:val="both"/>
        <w:rPr>
          <w:rFonts w:ascii="Verdana" w:hAnsi="Verdana" w:cs="Arial"/>
          <w:b/>
          <w:sz w:val="20"/>
          <w:szCs w:val="20"/>
          <w:lang w:val="fr-FR"/>
        </w:rPr>
      </w:pPr>
    </w:p>
    <w:p w:rsidR="00E65236" w:rsidRDefault="00E65236" w:rsidP="00E65236">
      <w:pPr>
        <w:spacing w:after="0" w:line="240" w:lineRule="auto"/>
        <w:jc w:val="both"/>
        <w:rPr>
          <w:rFonts w:ascii="Verdana" w:hAnsi="Verdana" w:cs="Arial"/>
          <w:sz w:val="20"/>
          <w:szCs w:val="20"/>
          <w:lang w:val="fr-FR"/>
        </w:rPr>
      </w:pPr>
      <w:r w:rsidRPr="00C44E8A">
        <w:rPr>
          <w:rFonts w:ascii="Verdana" w:hAnsi="Verdana" w:cs="Arial"/>
          <w:sz w:val="20"/>
          <w:szCs w:val="20"/>
          <w:lang w:val="fr-FR"/>
        </w:rPr>
        <w:t xml:space="preserve">La région du Sahel et particulièrement le </w:t>
      </w:r>
      <w:proofErr w:type="spellStart"/>
      <w:r w:rsidRPr="00C44E8A">
        <w:rPr>
          <w:rFonts w:ascii="Verdana" w:hAnsi="Verdana" w:cs="Arial"/>
          <w:sz w:val="20"/>
          <w:szCs w:val="20"/>
          <w:lang w:val="fr-FR"/>
        </w:rPr>
        <w:t>Liptako</w:t>
      </w:r>
      <w:proofErr w:type="spellEnd"/>
      <w:r w:rsidRPr="00C44E8A">
        <w:rPr>
          <w:rFonts w:ascii="Verdana" w:hAnsi="Verdana" w:cs="Arial"/>
          <w:sz w:val="20"/>
          <w:szCs w:val="20"/>
          <w:lang w:val="fr-FR"/>
        </w:rPr>
        <w:t>-Gourma connait depuis quelques années une montée de l’insécurité et cela notamment depuis la crise Libyenne. Des initiatives sont prises à divers niveaux, international, sous régional et national pour faire face à la situation.</w:t>
      </w:r>
    </w:p>
    <w:p w:rsidR="00E65236" w:rsidRPr="00C44E8A" w:rsidRDefault="00E65236" w:rsidP="00E65236">
      <w:pPr>
        <w:spacing w:after="0" w:line="240" w:lineRule="auto"/>
        <w:jc w:val="both"/>
        <w:rPr>
          <w:rFonts w:ascii="Verdana" w:hAnsi="Verdana" w:cs="Arial"/>
          <w:sz w:val="20"/>
          <w:szCs w:val="20"/>
          <w:lang w:val="fr-FR"/>
        </w:rPr>
      </w:pPr>
      <w:r w:rsidRPr="00C44E8A">
        <w:rPr>
          <w:rFonts w:ascii="Verdana" w:hAnsi="Verdana" w:cs="Arial"/>
          <w:sz w:val="20"/>
          <w:szCs w:val="20"/>
          <w:lang w:val="fr-FR"/>
        </w:rPr>
        <w:t xml:space="preserve"> </w:t>
      </w:r>
    </w:p>
    <w:p w:rsidR="00E65236" w:rsidRDefault="00E65236" w:rsidP="00E65236">
      <w:pPr>
        <w:spacing w:after="0" w:line="240" w:lineRule="auto"/>
        <w:jc w:val="both"/>
        <w:rPr>
          <w:rFonts w:ascii="Verdana" w:hAnsi="Verdana" w:cs="Arial"/>
          <w:sz w:val="20"/>
          <w:szCs w:val="20"/>
          <w:lang w:val="fr-FR"/>
        </w:rPr>
      </w:pPr>
      <w:r w:rsidRPr="00C44E8A">
        <w:rPr>
          <w:rFonts w:ascii="Verdana" w:hAnsi="Verdana" w:cs="Arial"/>
          <w:sz w:val="20"/>
          <w:szCs w:val="20"/>
          <w:lang w:val="fr-FR"/>
        </w:rPr>
        <w:t xml:space="preserve">Parmi les initiatives sous régionales, les Centres d’Etudes Stratégiques des pays du </w:t>
      </w:r>
      <w:proofErr w:type="spellStart"/>
      <w:r w:rsidRPr="00C44E8A">
        <w:rPr>
          <w:rFonts w:ascii="Verdana" w:hAnsi="Verdana" w:cs="Arial"/>
          <w:sz w:val="20"/>
          <w:szCs w:val="20"/>
          <w:lang w:val="fr-FR"/>
        </w:rPr>
        <w:t>Liptako</w:t>
      </w:r>
      <w:proofErr w:type="spellEnd"/>
      <w:r w:rsidRPr="00C44E8A">
        <w:rPr>
          <w:rFonts w:ascii="Verdana" w:hAnsi="Verdana" w:cs="Arial"/>
          <w:sz w:val="20"/>
          <w:szCs w:val="20"/>
          <w:lang w:val="fr-FR"/>
        </w:rPr>
        <w:t xml:space="preserve">-Gourma ont décidé de coopérer de manière très étroite pour l’atteinte de leurs objectifs communs. Dans ce cadre, un mémorandum d’entente a été signé le 17 décembre 2020 entre les Centres d’Etudes Stratégiques du Burkina Faso, du Mali et du Niger. A la suite de la signature de ce mémorandum, il a été adopté un plan d’actions 2021 pour mener un certain nombre d’activités en commun. </w:t>
      </w:r>
    </w:p>
    <w:p w:rsidR="00E65236" w:rsidRPr="00C44E8A" w:rsidRDefault="00E65236" w:rsidP="00E65236">
      <w:pPr>
        <w:spacing w:after="0" w:line="240" w:lineRule="auto"/>
        <w:jc w:val="both"/>
        <w:rPr>
          <w:rFonts w:ascii="Verdana" w:hAnsi="Verdana" w:cs="Arial"/>
          <w:sz w:val="20"/>
          <w:szCs w:val="20"/>
          <w:lang w:val="fr-FR"/>
        </w:rPr>
      </w:pPr>
    </w:p>
    <w:p w:rsidR="00E65236" w:rsidRDefault="00E65236" w:rsidP="00E65236">
      <w:pPr>
        <w:spacing w:after="0" w:line="240" w:lineRule="auto"/>
        <w:jc w:val="both"/>
        <w:rPr>
          <w:rFonts w:ascii="Verdana" w:hAnsi="Verdana" w:cs="Arial"/>
          <w:sz w:val="20"/>
          <w:szCs w:val="20"/>
          <w:lang w:val="fr-FR"/>
        </w:rPr>
      </w:pPr>
      <w:r w:rsidRPr="00C44E8A">
        <w:rPr>
          <w:rFonts w:ascii="Verdana" w:hAnsi="Verdana" w:cs="Arial"/>
          <w:sz w:val="20"/>
          <w:szCs w:val="20"/>
          <w:lang w:val="fr-FR"/>
        </w:rPr>
        <w:t xml:space="preserve">A cet effet, le Centre National d’Etudes Stratégiques du Burkina Faso a été chargé de l’organisation fin août 2021, d’un séminaire de renforcement de capacités sur le rôle des chefs traditionnels et leaders religieux dans la promotion de la paix, la culture du dialogue et échange de bonnes pratiques sécuritaires dans l’espace du </w:t>
      </w:r>
      <w:proofErr w:type="spellStart"/>
      <w:r w:rsidRPr="00C44E8A">
        <w:rPr>
          <w:rFonts w:ascii="Verdana" w:hAnsi="Verdana" w:cs="Arial"/>
          <w:sz w:val="20"/>
          <w:szCs w:val="20"/>
          <w:lang w:val="fr-FR"/>
        </w:rPr>
        <w:t>Liptako</w:t>
      </w:r>
      <w:proofErr w:type="spellEnd"/>
      <w:r w:rsidRPr="00C44E8A">
        <w:rPr>
          <w:rFonts w:ascii="Verdana" w:hAnsi="Verdana" w:cs="Arial"/>
          <w:sz w:val="20"/>
          <w:szCs w:val="20"/>
          <w:lang w:val="fr-FR"/>
        </w:rPr>
        <w:t xml:space="preserve">-Gourma avec l’appui du National Democratic Institute (NDI) et la fondation Konrad Adenauer </w:t>
      </w:r>
      <w:proofErr w:type="spellStart"/>
      <w:r w:rsidRPr="00C44E8A">
        <w:rPr>
          <w:rFonts w:ascii="Verdana" w:hAnsi="Verdana" w:cs="Arial"/>
          <w:sz w:val="20"/>
          <w:szCs w:val="20"/>
          <w:lang w:val="fr-FR"/>
        </w:rPr>
        <w:t>Stiftung</w:t>
      </w:r>
      <w:proofErr w:type="spellEnd"/>
      <w:r w:rsidRPr="00C44E8A">
        <w:rPr>
          <w:rFonts w:ascii="Verdana" w:hAnsi="Verdana" w:cs="Arial"/>
          <w:sz w:val="20"/>
          <w:szCs w:val="20"/>
          <w:lang w:val="fr-FR"/>
        </w:rPr>
        <w:t xml:space="preserve"> (KAS).</w:t>
      </w:r>
    </w:p>
    <w:p w:rsidR="00E65236" w:rsidRPr="00C44E8A" w:rsidRDefault="00E65236" w:rsidP="00E65236">
      <w:pPr>
        <w:spacing w:after="0" w:line="240" w:lineRule="auto"/>
        <w:jc w:val="both"/>
        <w:rPr>
          <w:rFonts w:ascii="Verdana" w:hAnsi="Verdana" w:cs="Arial"/>
          <w:sz w:val="20"/>
          <w:szCs w:val="20"/>
          <w:lang w:val="fr-FR"/>
        </w:rPr>
      </w:pPr>
    </w:p>
    <w:p w:rsidR="00F60DC6" w:rsidRPr="00E65236" w:rsidRDefault="00E65236" w:rsidP="00E65236">
      <w:pPr>
        <w:rPr>
          <w:lang w:val="fr-FR"/>
        </w:rPr>
      </w:pPr>
      <w:r w:rsidRPr="00C44E8A">
        <w:rPr>
          <w:rFonts w:ascii="Verdana" w:hAnsi="Verdana" w:cs="Arial"/>
          <w:sz w:val="20"/>
          <w:szCs w:val="20"/>
          <w:lang w:val="fr-FR"/>
        </w:rPr>
        <w:t xml:space="preserve">L’organisation de ce séminaire s’inscrit dans la volonté des Centres d’Etudes Stratégiques des pays du </w:t>
      </w:r>
      <w:proofErr w:type="spellStart"/>
      <w:r w:rsidRPr="00C44E8A">
        <w:rPr>
          <w:rFonts w:ascii="Verdana" w:hAnsi="Verdana" w:cs="Arial"/>
          <w:sz w:val="20"/>
          <w:szCs w:val="20"/>
          <w:lang w:val="fr-FR"/>
        </w:rPr>
        <w:t>Liptako</w:t>
      </w:r>
      <w:proofErr w:type="spellEnd"/>
      <w:r w:rsidRPr="00C44E8A">
        <w:rPr>
          <w:rFonts w:ascii="Verdana" w:hAnsi="Verdana" w:cs="Arial"/>
          <w:sz w:val="20"/>
          <w:szCs w:val="20"/>
          <w:lang w:val="fr-FR"/>
        </w:rPr>
        <w:t>-Gourma, d’outiller certains acteurs locaux d’instruments pour la promotion de la paix, toute chose qui pourrait leur permettre de contribuer au retour de la sécurité et de la paix dans cet espace.</w:t>
      </w:r>
      <w:bookmarkStart w:id="0" w:name="_GoBack"/>
      <w:bookmarkEnd w:id="0"/>
    </w:p>
    <w:sectPr w:rsidR="00F60DC6" w:rsidRPr="00E65236">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36"/>
    <w:rsid w:val="007E4C17"/>
    <w:rsid w:val="00E65236"/>
    <w:rsid w:val="00F6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11080-0A29-4D2F-8C68-BAAC7440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Konrad-Adenauer-Stiftung e.V.</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TRAORE-AMINATA</dc:creator>
  <cp:keywords/>
  <dc:description/>
  <cp:lastModifiedBy>TRAORE-AMINATA</cp:lastModifiedBy>
  <cp:revision>1</cp:revision>
  <dcterms:created xsi:type="dcterms:W3CDTF">2022-01-10T09:27:00Z</dcterms:created>
  <dcterms:modified xsi:type="dcterms:W3CDTF">2022-01-10T09:28:00Z</dcterms:modified>
</cp:coreProperties>
</file>