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DC" w:rsidRDefault="00C340DC" w:rsidP="003F2F0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4682"/>
          <w:spacing w:val="2"/>
          <w:kern w:val="36"/>
          <w:sz w:val="48"/>
          <w:szCs w:val="48"/>
          <w:lang w:val="de-DE"/>
        </w:rPr>
      </w:pPr>
      <w:r>
        <w:rPr>
          <w:rFonts w:ascii="Arial" w:eastAsia="Times New Roman" w:hAnsi="Arial" w:cs="Arial"/>
          <w:b/>
          <w:bCs/>
          <w:noProof/>
          <w:color w:val="004682"/>
          <w:spacing w:val="2"/>
          <w:kern w:val="36"/>
          <w:sz w:val="48"/>
          <w:szCs w:val="48"/>
          <w:lang w:val="de-DE" w:eastAsia="de-DE"/>
        </w:rPr>
        <w:drawing>
          <wp:inline distT="0" distB="0" distL="0" distR="0">
            <wp:extent cx="5048250" cy="3788144"/>
            <wp:effectExtent l="0" t="0" r="0" b="3175"/>
            <wp:docPr id="5" name="Grafik 5" descr="C:\Users\SPLAVNIC-S\AppData\Local\Microsoft\Windows\INetCache\Content.Word\b7bd3db4-5311-4039-9347-7583e3eb7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PLAVNIC-S\AppData\Local\Microsoft\Windows\INetCache\Content.Word\b7bd3db4-5311-4039-9347-7583e3eb7dd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332" cy="379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DC" w:rsidRDefault="00C340DC" w:rsidP="003F2F0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4682"/>
          <w:spacing w:val="2"/>
          <w:kern w:val="36"/>
          <w:sz w:val="48"/>
          <w:szCs w:val="48"/>
          <w:lang w:val="de-DE"/>
        </w:rPr>
      </w:pPr>
    </w:p>
    <w:p w:rsidR="003F2F02" w:rsidRDefault="003F2F02" w:rsidP="003F2F0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4682"/>
          <w:spacing w:val="2"/>
          <w:kern w:val="36"/>
          <w:sz w:val="48"/>
          <w:szCs w:val="48"/>
          <w:lang w:val="de-DE"/>
        </w:rPr>
      </w:pPr>
      <w:r w:rsidRPr="003F2F02">
        <w:rPr>
          <w:rFonts w:ascii="Arial" w:eastAsia="Times New Roman" w:hAnsi="Arial" w:cs="Arial"/>
          <w:b/>
          <w:bCs/>
          <w:color w:val="004682"/>
          <w:spacing w:val="2"/>
          <w:kern w:val="36"/>
          <w:sz w:val="48"/>
          <w:szCs w:val="48"/>
          <w:lang w:val="de-DE"/>
        </w:rPr>
        <w:t xml:space="preserve">Nachwuchsjuristen aus </w:t>
      </w:r>
      <w:r>
        <w:rPr>
          <w:rFonts w:ascii="Arial" w:eastAsia="Times New Roman" w:hAnsi="Arial" w:cs="Arial"/>
          <w:b/>
          <w:bCs/>
          <w:color w:val="004682"/>
          <w:spacing w:val="2"/>
          <w:kern w:val="36"/>
          <w:sz w:val="48"/>
          <w:szCs w:val="48"/>
          <w:lang w:val="de-DE"/>
        </w:rPr>
        <w:t>Rumänien</w:t>
      </w:r>
      <w:r w:rsidRPr="003F2F02">
        <w:rPr>
          <w:rFonts w:ascii="Arial" w:eastAsia="Times New Roman" w:hAnsi="Arial" w:cs="Arial"/>
          <w:b/>
          <w:bCs/>
          <w:color w:val="004682"/>
          <w:spacing w:val="2"/>
          <w:kern w:val="36"/>
          <w:sz w:val="48"/>
          <w:szCs w:val="48"/>
          <w:lang w:val="de-DE"/>
        </w:rPr>
        <w:t xml:space="preserve"> zu Besuch </w:t>
      </w:r>
      <w:r>
        <w:rPr>
          <w:rFonts w:ascii="Arial" w:eastAsia="Times New Roman" w:hAnsi="Arial" w:cs="Arial"/>
          <w:b/>
          <w:bCs/>
          <w:color w:val="004682"/>
          <w:spacing w:val="2"/>
          <w:kern w:val="36"/>
          <w:sz w:val="48"/>
          <w:szCs w:val="48"/>
          <w:lang w:val="de-DE"/>
        </w:rPr>
        <w:t>bei deutschen Justizbehörden in Berlin</w:t>
      </w:r>
    </w:p>
    <w:p w:rsidR="003F2F02" w:rsidRDefault="003F2F02" w:rsidP="003F2F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4682"/>
          <w:spacing w:val="2"/>
          <w:sz w:val="24"/>
          <w:szCs w:val="24"/>
          <w:lang w:val="de-DE"/>
        </w:rPr>
      </w:pPr>
      <w:r w:rsidRPr="003F2F02">
        <w:rPr>
          <w:rFonts w:ascii="Arial" w:eastAsia="Times New Roman" w:hAnsi="Arial" w:cs="Arial"/>
          <w:color w:val="004682"/>
          <w:spacing w:val="2"/>
          <w:sz w:val="24"/>
          <w:szCs w:val="24"/>
          <w:lang w:val="de-DE"/>
        </w:rPr>
        <w:t>Das Rechtsstaatsprogramm Südosteuropa (RSP SOE) verfolgt das Ziel, besonders qualifizierte Nachwuchsjuristen aus den Ländern Südosteuropas zu fördern. In diesem Kontext wurde 2010 das großangelegte juristische Nachwuchsführungsprogramm „</w:t>
      </w:r>
      <w:proofErr w:type="spellStart"/>
      <w:r w:rsidRPr="003F2F02">
        <w:rPr>
          <w:rFonts w:ascii="Arial" w:eastAsia="Times New Roman" w:hAnsi="Arial" w:cs="Arial"/>
          <w:color w:val="004682"/>
          <w:spacing w:val="2"/>
          <w:sz w:val="24"/>
          <w:szCs w:val="24"/>
          <w:lang w:val="de-DE"/>
        </w:rPr>
        <w:t>Leaders</w:t>
      </w:r>
      <w:proofErr w:type="spellEnd"/>
      <w:r w:rsidRPr="003F2F02">
        <w:rPr>
          <w:rFonts w:ascii="Arial" w:eastAsia="Times New Roman" w:hAnsi="Arial" w:cs="Arial"/>
          <w:color w:val="004682"/>
          <w:spacing w:val="2"/>
          <w:sz w:val="24"/>
          <w:szCs w:val="24"/>
          <w:lang w:val="de-DE"/>
        </w:rPr>
        <w:t xml:space="preserve"> </w:t>
      </w:r>
      <w:proofErr w:type="spellStart"/>
      <w:r w:rsidRPr="003F2F02">
        <w:rPr>
          <w:rFonts w:ascii="Arial" w:eastAsia="Times New Roman" w:hAnsi="Arial" w:cs="Arial"/>
          <w:color w:val="004682"/>
          <w:spacing w:val="2"/>
          <w:sz w:val="24"/>
          <w:szCs w:val="24"/>
          <w:lang w:val="de-DE"/>
        </w:rPr>
        <w:t>for</w:t>
      </w:r>
      <w:proofErr w:type="spellEnd"/>
      <w:r w:rsidRPr="003F2F02">
        <w:rPr>
          <w:rFonts w:ascii="Arial" w:eastAsia="Times New Roman" w:hAnsi="Arial" w:cs="Arial"/>
          <w:color w:val="004682"/>
          <w:spacing w:val="2"/>
          <w:sz w:val="24"/>
          <w:szCs w:val="24"/>
          <w:lang w:val="de-DE"/>
        </w:rPr>
        <w:t xml:space="preserve"> Justice“ für junge rumänische Juristen initiiert. </w:t>
      </w:r>
      <w:r w:rsidR="002A0D59">
        <w:rPr>
          <w:rFonts w:ascii="Arial" w:eastAsia="Times New Roman" w:hAnsi="Arial" w:cs="Arial"/>
          <w:color w:val="004682"/>
          <w:spacing w:val="2"/>
          <w:sz w:val="24"/>
          <w:szCs w:val="24"/>
          <w:lang w:val="de-DE"/>
        </w:rPr>
        <w:t>Trotz der besonderen Umstände</w:t>
      </w:r>
      <w:r>
        <w:rPr>
          <w:rFonts w:ascii="Arial" w:eastAsia="Times New Roman" w:hAnsi="Arial" w:cs="Arial"/>
          <w:color w:val="004682"/>
          <w:spacing w:val="2"/>
          <w:sz w:val="24"/>
          <w:szCs w:val="24"/>
          <w:lang w:val="de-DE"/>
        </w:rPr>
        <w:t xml:space="preserve"> war auch in 2020 ein Besuch </w:t>
      </w:r>
      <w:r w:rsidR="002A0D59">
        <w:rPr>
          <w:rFonts w:ascii="Arial" w:eastAsia="Times New Roman" w:hAnsi="Arial" w:cs="Arial"/>
          <w:color w:val="004682"/>
          <w:spacing w:val="2"/>
          <w:sz w:val="24"/>
          <w:szCs w:val="24"/>
          <w:lang w:val="de-DE"/>
        </w:rPr>
        <w:t>einer kleinen Gruppe von</w:t>
      </w:r>
      <w:r>
        <w:rPr>
          <w:rFonts w:ascii="Arial" w:eastAsia="Times New Roman" w:hAnsi="Arial" w:cs="Arial"/>
          <w:color w:val="004682"/>
          <w:spacing w:val="2"/>
          <w:sz w:val="24"/>
          <w:szCs w:val="24"/>
          <w:lang w:val="de-DE"/>
        </w:rPr>
        <w:t xml:space="preserve"> </w:t>
      </w:r>
      <w:r w:rsidRPr="003F2F02">
        <w:rPr>
          <w:rFonts w:ascii="Arial" w:eastAsia="Times New Roman" w:hAnsi="Arial" w:cs="Arial"/>
          <w:color w:val="004682"/>
          <w:spacing w:val="2"/>
          <w:sz w:val="24"/>
          <w:szCs w:val="24"/>
          <w:lang w:val="de-DE"/>
        </w:rPr>
        <w:t>Nachwuchsjuristen in Berlin</w:t>
      </w:r>
      <w:r>
        <w:rPr>
          <w:rFonts w:ascii="Arial" w:eastAsia="Times New Roman" w:hAnsi="Arial" w:cs="Arial"/>
          <w:color w:val="004682"/>
          <w:spacing w:val="2"/>
          <w:sz w:val="24"/>
          <w:szCs w:val="24"/>
          <w:lang w:val="de-DE"/>
        </w:rPr>
        <w:t xml:space="preserve"> möglich</w:t>
      </w:r>
      <w:r w:rsidRPr="003F2F02">
        <w:rPr>
          <w:rFonts w:ascii="Arial" w:eastAsia="Times New Roman" w:hAnsi="Arial" w:cs="Arial"/>
          <w:color w:val="004682"/>
          <w:spacing w:val="2"/>
          <w:sz w:val="24"/>
          <w:szCs w:val="24"/>
          <w:lang w:val="de-DE"/>
        </w:rPr>
        <w:t>.</w:t>
      </w:r>
    </w:p>
    <w:p w:rsidR="003F2F02" w:rsidRDefault="003F2F02" w:rsidP="003F2F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4682"/>
          <w:spacing w:val="2"/>
          <w:sz w:val="24"/>
          <w:szCs w:val="24"/>
          <w:lang w:val="de-DE"/>
        </w:rPr>
      </w:pPr>
    </w:p>
    <w:p w:rsidR="003F2F02" w:rsidRDefault="003F2F02" w:rsidP="00584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682"/>
          <w:spacing w:val="2"/>
          <w:sz w:val="24"/>
          <w:szCs w:val="24"/>
          <w:lang w:val="de-DE"/>
        </w:rPr>
      </w:pPr>
    </w:p>
    <w:p w:rsidR="0083320A" w:rsidRDefault="0083320A" w:rsidP="00B8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</w:pP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Die rumänische Gruppe vertrat die elfte Generation der Absolventen des </w:t>
      </w:r>
      <w:proofErr w:type="spellStart"/>
      <w:r>
        <w:rPr>
          <w:rFonts w:ascii="Arial" w:eastAsia="Times New Roman" w:hAnsi="Arial" w:cs="Arial"/>
          <w:i/>
          <w:color w:val="000000" w:themeColor="text1"/>
          <w:spacing w:val="2"/>
          <w:sz w:val="24"/>
          <w:szCs w:val="24"/>
          <w:lang w:val="de-DE"/>
        </w:rPr>
        <w:t>Leaders</w:t>
      </w:r>
      <w:proofErr w:type="spellEnd"/>
      <w:r>
        <w:rPr>
          <w:rFonts w:ascii="Arial" w:eastAsia="Times New Roman" w:hAnsi="Arial" w:cs="Arial"/>
          <w:i/>
          <w:color w:val="000000" w:themeColor="text1"/>
          <w:spacing w:val="2"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 w:themeColor="text1"/>
          <w:spacing w:val="2"/>
          <w:sz w:val="24"/>
          <w:szCs w:val="24"/>
          <w:lang w:val="de-DE"/>
        </w:rPr>
        <w:t>for</w:t>
      </w:r>
      <w:proofErr w:type="spellEnd"/>
      <w:r>
        <w:rPr>
          <w:rFonts w:ascii="Arial" w:eastAsia="Times New Roman" w:hAnsi="Arial" w:cs="Arial"/>
          <w:i/>
          <w:color w:val="000000" w:themeColor="text1"/>
          <w:spacing w:val="2"/>
          <w:sz w:val="24"/>
          <w:szCs w:val="24"/>
          <w:lang w:val="de-DE"/>
        </w:rPr>
        <w:t xml:space="preserve"> Justice-</w:t>
      </w:r>
      <w:r w:rsidRPr="00A777A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Programms</w:t>
      </w:r>
      <w:r w:rsidR="004D18B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. Das Programm besteht aus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</w:t>
      </w:r>
      <w:r w:rsidRPr="001F3AC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mehrtägigen, monatlichen Trainingseinheiten, die vor Ort in Rumänien durchgeführt werden.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Zum Abschluss des Programms wird den ausgewählten Absolvierenden ein Erfahrungsaustausch mit deutschen Kolleg</w:t>
      </w:r>
      <w:r w:rsidR="002A0D59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en und Kolleg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innen </w:t>
      </w:r>
      <w:r w:rsidR="002A0D59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ermöglicht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.</w:t>
      </w:r>
    </w:p>
    <w:p w:rsidR="0083320A" w:rsidRDefault="0083320A" w:rsidP="00B8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</w:pPr>
    </w:p>
    <w:p w:rsidR="0083320A" w:rsidRDefault="00584161" w:rsidP="00B8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</w:pP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2020 war </w:t>
      </w:r>
      <w:r w:rsidR="0083320A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kein einfacheres Jahr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für die Justiz</w:t>
      </w:r>
      <w:r w:rsidR="002A0D59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,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weltweit.</w:t>
      </w:r>
      <w:r w:rsidR="003803D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Auch der Erfahrungsaustausch zwischen europäischen Justizakteuren war </w:t>
      </w:r>
      <w:r w:rsidR="002A0D59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überwiegend nur im Rahmen von</w:t>
      </w:r>
      <w:r w:rsidR="003803D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online-</w:t>
      </w:r>
      <w:r w:rsidR="003803D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lastRenderedPageBreak/>
        <w:t xml:space="preserve">Veranstaltungen möglich. Trotz dieser Umstände und dank der strengen Einhaltung von pandemiebedingten Regeln wurde aber ein einwöchiger Besuch </w:t>
      </w:r>
      <w:r w:rsidR="002A0D59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einer kleinen Gruppe </w:t>
      </w:r>
      <w:r w:rsidR="003803D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rumänischer </w:t>
      </w:r>
      <w:r w:rsidR="002A0D59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J</w:t>
      </w:r>
      <w:r w:rsidR="00B82743" w:rsidRPr="00B8274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uristen </w:t>
      </w:r>
      <w:r w:rsidR="003803D6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möglich. </w:t>
      </w:r>
    </w:p>
    <w:p w:rsidR="0083320A" w:rsidRDefault="0083320A" w:rsidP="00B8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</w:pPr>
    </w:p>
    <w:p w:rsidR="00B82743" w:rsidRDefault="002A0D59" w:rsidP="00B8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</w:pP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P</w:t>
      </w:r>
      <w:r w:rsidR="001F3AC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andemiebedingt 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konnten 2020 nur</w:t>
      </w:r>
      <w:r w:rsidR="001F3AC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7 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rumänische Anwältinnen und Anwälte an diesem Austausch teilnehmen</w:t>
      </w:r>
      <w:r w:rsidR="001F3AC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. </w:t>
      </w:r>
    </w:p>
    <w:p w:rsidR="001F3ACD" w:rsidRDefault="001F3ACD" w:rsidP="00B8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</w:pPr>
    </w:p>
    <w:p w:rsidR="00455BF5" w:rsidRPr="00455BF5" w:rsidRDefault="002A0D59" w:rsidP="00AD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</w:pP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Diskutiert wurde u.a. mit Experten des </w:t>
      </w:r>
      <w:r w:rsidR="0054566E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deutschen </w:t>
      </w:r>
      <w:r w:rsidR="00AD37EC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Bundesministeriums 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der</w:t>
      </w:r>
      <w:r w:rsidR="00AD37EC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Justiz und 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für </w:t>
      </w:r>
      <w:r w:rsidR="00AD37EC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Verbraucherschutz 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über </w:t>
      </w:r>
      <w:r w:rsidR="00AD37EC" w:rsidRPr="00AD37EC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Zusammenarbeit in Justiz-Angelegenheiten 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zwischen verschiedenen EU-Mitgliedsstaaten</w:t>
      </w:r>
      <w:r w:rsidR="00AD37EC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, sowie über </w:t>
      </w:r>
      <w:r w:rsidR="00C33BD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den</w:t>
      </w:r>
      <w:r w:rsidR="00AD37EC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Aufbau des </w:t>
      </w:r>
      <w:r w:rsidR="00AD37EC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deutschen Gerichts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systems</w:t>
      </w:r>
      <w:r w:rsidR="00AD37EC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. 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In Gesprächen mit dem </w:t>
      </w:r>
      <w:proofErr w:type="spellStart"/>
      <w:r w:rsidR="00C33BD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u.A.</w:t>
      </w:r>
      <w:proofErr w:type="spellEnd"/>
      <w:r w:rsidR="00C33BD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Swen </w:t>
      </w:r>
      <w:proofErr w:type="spellStart"/>
      <w:r w:rsidR="00C33BD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Walentowski</w:t>
      </w:r>
      <w:proofErr w:type="spellEnd"/>
      <w:r w:rsidR="00C33BD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(</w:t>
      </w:r>
      <w:proofErr w:type="spellStart"/>
      <w:r w:rsidR="00C33BDB" w:rsidRPr="00C33BD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Stv</w:t>
      </w:r>
      <w:proofErr w:type="spellEnd"/>
      <w:r w:rsidR="00C33BDB" w:rsidRPr="00C33BD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. Hauptgeschäftsführer / Leitung Politische Kommunikation</w:t>
      </w:r>
      <w:r w:rsidR="00C33BD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des deutschen </w:t>
      </w:r>
      <w:proofErr w:type="spellStart"/>
      <w:r w:rsidR="004B484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Anwaltvereins</w:t>
      </w:r>
      <w:proofErr w:type="spellEnd"/>
      <w:r w:rsidR="004B484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) wurden</w:t>
      </w:r>
      <w:r w:rsidR="00C33BD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die Besonderheiten und Unterschiede zwischen </w:t>
      </w:r>
      <w:r w:rsidR="004B484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der rumänischen und deutschen Rechtsanwaltschaft</w:t>
      </w:r>
      <w:r w:rsidR="00C33BD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besprochen. Herr Jürgen Kipp (</w:t>
      </w:r>
      <w:r w:rsidR="00C33BDB" w:rsidRPr="00C33BD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Richter am Verfassungsgerichtshof des Landes Berlin</w:t>
      </w:r>
      <w:r w:rsidR="00C33BD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) erläuterte die Verfahrenseinzelheiten</w:t>
      </w:r>
      <w:r w:rsidR="004B484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vor dem Verfassungsgerichtshof des Landes Berlin sowie die komplizierte Geschichte des Plenarsaals</w:t>
      </w:r>
      <w:r w:rsidR="00C33BD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, in wessen Anschluss Herr Thomas Heymann (Richter am Kammergericht Berlin) die Aufgaben und die </w:t>
      </w:r>
      <w:r w:rsidR="004B484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richterliche </w:t>
      </w:r>
      <w:r w:rsidR="00C33BDB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Pressearbeit </w:t>
      </w:r>
      <w:r w:rsidR="004B484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erklärte. An der </w:t>
      </w:r>
      <w:r w:rsid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„European New School“ der </w:t>
      </w:r>
      <w:r w:rsidR="004B4843" w:rsidRPr="004B484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Europa-</w:t>
      </w:r>
      <w:bookmarkStart w:id="0" w:name="_GoBack"/>
      <w:bookmarkEnd w:id="0"/>
      <w:r w:rsidR="004B4843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Universität „</w:t>
      </w:r>
      <w:proofErr w:type="spellStart"/>
      <w:r w:rsidR="004B4843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Viadrina</w:t>
      </w:r>
      <w:proofErr w:type="spellEnd"/>
      <w:r w:rsidR="004B4843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“ Frankfurt/Oder fand ein Austausch mit Herrn Dr. Philipp Hacker zum Thema </w:t>
      </w:r>
      <w:proofErr w:type="spellStart"/>
      <w:r w:rsidR="004B4843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LegalTech</w:t>
      </w:r>
      <w:proofErr w:type="spellEnd"/>
      <w:r w:rsidR="004B4843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und Digitalisierung der Justiz statt.</w:t>
      </w:r>
    </w:p>
    <w:p w:rsidR="00455BF5" w:rsidRPr="00455BF5" w:rsidRDefault="00455BF5" w:rsidP="00AD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</w:pPr>
    </w:p>
    <w:p w:rsidR="00455BF5" w:rsidRPr="00455BF5" w:rsidRDefault="00455BF5" w:rsidP="00AD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</w:pPr>
      <w:r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Im</w:t>
      </w:r>
      <w:r w:rsidR="004B4843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</w:t>
      </w:r>
      <w:r w:rsidR="0054566E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Amt</w:t>
      </w:r>
      <w:r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s</w:t>
      </w:r>
      <w:r w:rsidR="0054566E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gericht</w:t>
      </w:r>
      <w:r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Berlin</w:t>
      </w:r>
      <w:r w:rsidR="0054566E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Mitte</w:t>
      </w:r>
      <w:r w:rsidR="00AD37EC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</w:t>
      </w:r>
      <w:r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hatten di</w:t>
      </w:r>
      <w:r w:rsidR="004B4843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e Teilnehmer</w:t>
      </w:r>
      <w:r w:rsidR="00705339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</w:t>
      </w:r>
      <w:r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die Möglichkeit zur Teilnahme an Verhandlungen in Zivilsachen</w:t>
      </w:r>
      <w:r w:rsidR="004B4843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, </w:t>
      </w:r>
      <w:r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gefolgt von einem Fachgespräch mit </w:t>
      </w:r>
      <w:r w:rsidR="004B4843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Richter </w:t>
      </w:r>
      <w:r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Ahmed </w:t>
      </w:r>
      <w:proofErr w:type="spellStart"/>
      <w:r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Alagün</w:t>
      </w:r>
      <w:proofErr w:type="spellEnd"/>
      <w:r w:rsidR="004B4843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. </w:t>
      </w:r>
    </w:p>
    <w:p w:rsidR="00EA3050" w:rsidRDefault="00455BF5" w:rsidP="00AD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</w:pPr>
      <w:r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Einblicke in </w:t>
      </w:r>
      <w:r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rechtspolitische Entwicklungen</w:t>
      </w:r>
      <w:r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gewannen die Gäste im Austausch mit Herrn</w:t>
      </w:r>
      <w:r w:rsidR="00705339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Prof. Dr. Patrick </w:t>
      </w:r>
      <w:proofErr w:type="spellStart"/>
      <w:r w:rsidR="00705339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Sensburg</w:t>
      </w:r>
      <w:proofErr w:type="spellEnd"/>
      <w:r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,</w:t>
      </w:r>
      <w:r w:rsidR="00705339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MdB, sowie </w:t>
      </w:r>
      <w:r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mehreren Experten der Konrad-Adenauer-Stiftung</w:t>
      </w:r>
      <w:r w:rsidR="00705339" w:rsidRPr="00455BF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>.</w:t>
      </w:r>
      <w:r w:rsidR="00705339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  <w:t xml:space="preserve"> </w:t>
      </w:r>
    </w:p>
    <w:p w:rsidR="00733E3D" w:rsidRDefault="00733E3D" w:rsidP="00AD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</w:pPr>
    </w:p>
    <w:p w:rsidR="00EA3050" w:rsidRPr="00EA3050" w:rsidRDefault="00733E3D" w:rsidP="00AD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val="de-DE"/>
        </w:rPr>
      </w:pPr>
      <w:r>
        <w:rPr>
          <w:rStyle w:val="Hervorhebung"/>
          <w:rFonts w:ascii="Arial" w:hAnsi="Arial" w:cs="Arial"/>
          <w:color w:val="444444"/>
          <w:spacing w:val="3"/>
          <w:sz w:val="27"/>
          <w:szCs w:val="27"/>
          <w:shd w:val="clear" w:color="auto" w:fill="FFFFFF"/>
          <w:lang w:val="de-DE"/>
        </w:rPr>
        <w:t>D</w:t>
      </w:r>
      <w:r w:rsidR="00EA3050" w:rsidRPr="00EA3050">
        <w:rPr>
          <w:rStyle w:val="Hervorhebung"/>
          <w:rFonts w:ascii="Arial" w:hAnsi="Arial" w:cs="Arial"/>
          <w:color w:val="444444"/>
          <w:spacing w:val="3"/>
          <w:sz w:val="27"/>
          <w:szCs w:val="27"/>
          <w:shd w:val="clear" w:color="auto" w:fill="FFFFFF"/>
          <w:lang w:val="de-DE"/>
        </w:rPr>
        <w:t xml:space="preserve">ie Delegation wurde vom Leiter des Rechtsstaatsprogramms Südosteuropa, Hartmut Rank sowie </w:t>
      </w:r>
      <w:r w:rsidR="00EA3050">
        <w:rPr>
          <w:rStyle w:val="Hervorhebung"/>
          <w:rFonts w:ascii="Arial" w:hAnsi="Arial" w:cs="Arial"/>
          <w:color w:val="444444"/>
          <w:spacing w:val="3"/>
          <w:sz w:val="27"/>
          <w:szCs w:val="27"/>
          <w:shd w:val="clear" w:color="auto" w:fill="FFFFFF"/>
          <w:lang w:val="de-DE"/>
        </w:rPr>
        <w:t>Stanislav Splavnic</w:t>
      </w:r>
      <w:r w:rsidR="00EA3050" w:rsidRPr="00EA3050">
        <w:rPr>
          <w:rStyle w:val="Hervorhebung"/>
          <w:rFonts w:ascii="Arial" w:hAnsi="Arial" w:cs="Arial"/>
          <w:color w:val="444444"/>
          <w:spacing w:val="3"/>
          <w:sz w:val="27"/>
          <w:szCs w:val="27"/>
          <w:shd w:val="clear" w:color="auto" w:fill="FFFFFF"/>
          <w:lang w:val="de-DE"/>
        </w:rPr>
        <w:t xml:space="preserve"> begleitet und im Team Inlandsprogramme von Ingrid </w:t>
      </w:r>
      <w:proofErr w:type="spellStart"/>
      <w:r w:rsidR="00EA3050" w:rsidRPr="00EA3050">
        <w:rPr>
          <w:rStyle w:val="Hervorhebung"/>
          <w:rFonts w:ascii="Arial" w:hAnsi="Arial" w:cs="Arial"/>
          <w:color w:val="444444"/>
          <w:spacing w:val="3"/>
          <w:sz w:val="27"/>
          <w:szCs w:val="27"/>
          <w:shd w:val="clear" w:color="auto" w:fill="FFFFFF"/>
          <w:lang w:val="de-DE"/>
        </w:rPr>
        <w:t>Garwels</w:t>
      </w:r>
      <w:proofErr w:type="spellEnd"/>
      <w:r w:rsidR="00EA3050" w:rsidRPr="00EA3050">
        <w:rPr>
          <w:rStyle w:val="Hervorhebung"/>
          <w:rFonts w:ascii="Arial" w:hAnsi="Arial" w:cs="Arial"/>
          <w:color w:val="444444"/>
          <w:spacing w:val="3"/>
          <w:sz w:val="27"/>
          <w:szCs w:val="27"/>
          <w:shd w:val="clear" w:color="auto" w:fill="FFFFFF"/>
          <w:lang w:val="de-DE"/>
        </w:rPr>
        <w:t xml:space="preserve"> und Carola Fritz organisiert.</w:t>
      </w:r>
    </w:p>
    <w:p w:rsidR="003F2F02" w:rsidRPr="003F2F02" w:rsidRDefault="003F2F02" w:rsidP="003F2F0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4682"/>
          <w:spacing w:val="2"/>
          <w:kern w:val="36"/>
          <w:sz w:val="48"/>
          <w:szCs w:val="48"/>
          <w:lang w:val="de-DE"/>
        </w:rPr>
      </w:pPr>
    </w:p>
    <w:p w:rsidR="0077568B" w:rsidRPr="003F2F02" w:rsidRDefault="0077568B">
      <w:pPr>
        <w:rPr>
          <w:lang w:val="de-DE"/>
        </w:rPr>
      </w:pPr>
    </w:p>
    <w:sectPr w:rsidR="0077568B" w:rsidRPr="003F2F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02"/>
    <w:rsid w:val="001F3ACD"/>
    <w:rsid w:val="00215132"/>
    <w:rsid w:val="002A0D59"/>
    <w:rsid w:val="003803D6"/>
    <w:rsid w:val="003F2E3D"/>
    <w:rsid w:val="003F2F02"/>
    <w:rsid w:val="00455BF5"/>
    <w:rsid w:val="004B4843"/>
    <w:rsid w:val="004D18B2"/>
    <w:rsid w:val="0054566E"/>
    <w:rsid w:val="00584161"/>
    <w:rsid w:val="00705339"/>
    <w:rsid w:val="00730628"/>
    <w:rsid w:val="00733E3D"/>
    <w:rsid w:val="0077568B"/>
    <w:rsid w:val="0083320A"/>
    <w:rsid w:val="00A777A0"/>
    <w:rsid w:val="00AD37EC"/>
    <w:rsid w:val="00B82743"/>
    <w:rsid w:val="00C33BDB"/>
    <w:rsid w:val="00C340DC"/>
    <w:rsid w:val="00EA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81FA"/>
  <w15:chartTrackingRefBased/>
  <w15:docId w15:val="{302173C7-18A4-46AC-BBCB-6A175723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F2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2F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-metadata">
    <w:name w:val="o-metadata"/>
    <w:basedOn w:val="Absatz-Standardschriftart"/>
    <w:rsid w:val="003F2F02"/>
  </w:style>
  <w:style w:type="character" w:styleId="Hervorhebung">
    <w:name w:val="Emphasis"/>
    <w:basedOn w:val="Absatz-Standardschriftart"/>
    <w:uiPriority w:val="20"/>
    <w:qFormat/>
    <w:rsid w:val="00EA30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9519">
          <w:marLeft w:val="0"/>
          <w:marRight w:val="0"/>
          <w:marTop w:val="0"/>
          <w:marBottom w:val="0"/>
          <w:divBdr>
            <w:top w:val="single" w:sz="6" w:space="0" w:color="00B9B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2508</Characters>
  <Application>Microsoft Office Word</Application>
  <DocSecurity>0</DocSecurity>
  <Lines>62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splavnic stanislav</dc:creator>
  <cp:keywords/>
  <dc:description/>
  <cp:lastModifiedBy>RANK-HARTMUT</cp:lastModifiedBy>
  <cp:revision>2</cp:revision>
  <dcterms:created xsi:type="dcterms:W3CDTF">2021-03-23T16:04:00Z</dcterms:created>
  <dcterms:modified xsi:type="dcterms:W3CDTF">2021-03-23T16:04:00Z</dcterms:modified>
</cp:coreProperties>
</file>